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B" w:rsidRPr="002D2037" w:rsidRDefault="0085693F" w:rsidP="002D2037">
      <w:pPr>
        <w:jc w:val="center"/>
        <w:rPr>
          <w:rFonts w:eastAsia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787440">
        <w:rPr>
          <w:rFonts w:asciiTheme="minorHAnsi" w:eastAsia="ＭＳ ゴシック" w:hAnsiTheme="minorHAnsi" w:hint="eastAsia"/>
          <w:b/>
          <w:sz w:val="24"/>
          <w:szCs w:val="24"/>
        </w:rPr>
        <w:t>13.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D2037">
        <w:rPr>
          <w:rFonts w:eastAsia="ＭＳ ゴシック"/>
          <w:b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812F82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389"/>
      </w:tblGrid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812F82" w:rsidP="00812F8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95321B">
            <w:pPr>
              <w:ind w:right="840"/>
            </w:pPr>
            <w:r>
              <w:rPr>
                <w:rFonts w:hint="eastAsia"/>
              </w:rPr>
              <w:t>所属先</w:t>
            </w:r>
            <w:r w:rsidR="00CB0367"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812F82" w:rsidRDefault="00812F82" w:rsidP="00812F82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下記該当するものに〇をしてください。</w:t>
      </w: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A66110">
            <w:r>
              <w:rPr>
                <w:rFonts w:eastAsiaTheme="minorEastAsia" w:hint="eastAsia"/>
              </w:rPr>
              <w:t>電気・電子・通信・情報・物理・機械・化学</w:t>
            </w:r>
            <w:r w:rsidR="00180059">
              <w:rPr>
                <w:rFonts w:eastAsiaTheme="minorEastAsia" w:hint="eastAsia"/>
              </w:rPr>
              <w:t>・その他</w:t>
            </w:r>
            <w:r w:rsidR="00180059">
              <w:rPr>
                <w:rFonts w:eastAsiaTheme="minorEastAsia"/>
              </w:rPr>
              <w:t>(</w:t>
            </w:r>
            <w:r w:rsidR="00180059">
              <w:rPr>
                <w:rFonts w:eastAsiaTheme="minorEastAsia" w:hint="eastAsia"/>
              </w:rPr>
              <w:t xml:space="preserve">　　　　　　　　</w:t>
            </w:r>
            <w:r w:rsidR="00180059">
              <w:rPr>
                <w:rFonts w:eastAsiaTheme="minorEastAsia"/>
              </w:rPr>
              <w:t>)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r>
              <w:rPr>
                <w:rFonts w:eastAsiaTheme="minorEastAsia" w:hint="eastAsia"/>
              </w:rPr>
              <w:t>既習科目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電気回路・電磁気学・電磁波工学・高周波回路</w:t>
            </w:r>
            <w:r>
              <w:rPr>
                <w:rFonts w:eastAsiaTheme="minorEastAsia"/>
              </w:rPr>
              <w:t>(</w:t>
            </w:r>
            <w:r>
              <w:rPr>
                <w:rFonts w:eastAsiaTheme="minorEastAsia" w:hint="eastAsia"/>
              </w:rPr>
              <w:t>伝送線路</w:t>
            </w:r>
            <w:r>
              <w:rPr>
                <w:rFonts w:eastAsiaTheme="minorEastAsia"/>
              </w:rPr>
              <w:t>)</w:t>
            </w:r>
            <w:r w:rsidR="0091603A">
              <w:rPr>
                <w:rFonts w:eastAsiaTheme="minorEastAsia" w:hint="eastAsia"/>
              </w:rPr>
              <w:t>・左記はなし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現在の担当業務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4D164E" w:rsidP="00D3747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　　　　</w:t>
            </w:r>
            <w:r w:rsidR="00D3045C">
              <w:rPr>
                <w:rFonts w:eastAsiaTheme="minorEastAsia" w:hint="eastAsia"/>
              </w:rPr>
              <w:t xml:space="preserve">                </w:t>
            </w:r>
            <w:r>
              <w:rPr>
                <w:rFonts w:asciiTheme="minorHAnsi" w:eastAsiaTheme="minorEastAsia" w:hAnsiTheme="minorHAnsi"/>
                <w:kern w:val="0"/>
              </w:rPr>
              <w:t>(</w:t>
            </w:r>
            <w:r>
              <w:rPr>
                <w:rFonts w:asciiTheme="minorHAnsi" w:eastAsiaTheme="minorEastAsia" w:hAnsiTheme="minorHAnsi" w:hint="eastAsia"/>
                <w:kern w:val="0"/>
              </w:rPr>
              <w:t>担当年数：　　　　年</w:t>
            </w:r>
            <w:r>
              <w:rPr>
                <w:rFonts w:asciiTheme="minorHAnsi" w:eastAsiaTheme="minorEastAsia" w:hAnsiTheme="minorHAnsi" w:hint="eastAsia"/>
                <w:kern w:val="0"/>
              </w:rPr>
              <w:t>)</w:t>
            </w:r>
          </w:p>
        </w:tc>
      </w:tr>
    </w:tbl>
    <w:p w:rsidR="00812F82" w:rsidRPr="00180059" w:rsidRDefault="00812F82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5F76F2">
        <w:rPr>
          <w:color w:val="333333"/>
          <w:szCs w:val="21"/>
        </w:rPr>
        <w:t>51,408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04B4" wp14:editId="3544145B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4578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0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55pt;margin-top:17.5pt;width:429.7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B723E8" w:rsidRPr="008771FD" w:rsidRDefault="008771FD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sectPr w:rsidR="00B723E8" w:rsidRPr="008771FD" w:rsidSect="00812F82">
      <w:headerReference w:type="default" r:id="rId6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48" w:rsidRDefault="00CD6048" w:rsidP="00CB0367">
      <w:r>
        <w:separator/>
      </w:r>
    </w:p>
  </w:endnote>
  <w:endnote w:type="continuationSeparator" w:id="0">
    <w:p w:rsidR="00CD6048" w:rsidRDefault="00CD6048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48" w:rsidRDefault="00CD6048" w:rsidP="00CB0367">
      <w:r>
        <w:separator/>
      </w:r>
    </w:p>
  </w:footnote>
  <w:footnote w:type="continuationSeparator" w:id="0">
    <w:p w:rsidR="00CD6048" w:rsidRDefault="00CD6048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7"/>
    <w:rsid w:val="000615B7"/>
    <w:rsid w:val="00074C53"/>
    <w:rsid w:val="000B56FB"/>
    <w:rsid w:val="000C6108"/>
    <w:rsid w:val="001126F4"/>
    <w:rsid w:val="00127ECB"/>
    <w:rsid w:val="00180059"/>
    <w:rsid w:val="002517CB"/>
    <w:rsid w:val="00266338"/>
    <w:rsid w:val="002D2037"/>
    <w:rsid w:val="00303A5B"/>
    <w:rsid w:val="00371937"/>
    <w:rsid w:val="003D7AA2"/>
    <w:rsid w:val="0044552E"/>
    <w:rsid w:val="004D164E"/>
    <w:rsid w:val="004E0319"/>
    <w:rsid w:val="005F76F2"/>
    <w:rsid w:val="00650CF1"/>
    <w:rsid w:val="00657736"/>
    <w:rsid w:val="007438A6"/>
    <w:rsid w:val="00787440"/>
    <w:rsid w:val="007A5C7C"/>
    <w:rsid w:val="007B020B"/>
    <w:rsid w:val="007B483D"/>
    <w:rsid w:val="00812F82"/>
    <w:rsid w:val="0085693F"/>
    <w:rsid w:val="008771FD"/>
    <w:rsid w:val="0091603A"/>
    <w:rsid w:val="00934397"/>
    <w:rsid w:val="0094038C"/>
    <w:rsid w:val="0095321B"/>
    <w:rsid w:val="009921C3"/>
    <w:rsid w:val="009D3379"/>
    <w:rsid w:val="00A1765D"/>
    <w:rsid w:val="00A66110"/>
    <w:rsid w:val="00A76DEB"/>
    <w:rsid w:val="00B26376"/>
    <w:rsid w:val="00B723E8"/>
    <w:rsid w:val="00B96E3A"/>
    <w:rsid w:val="00C466FB"/>
    <w:rsid w:val="00CB0367"/>
    <w:rsid w:val="00CD6048"/>
    <w:rsid w:val="00D3045C"/>
    <w:rsid w:val="00D32AFD"/>
    <w:rsid w:val="00D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D114E76F.dotm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2019-05-16T06:30:00Z</cp:lastPrinted>
  <dcterms:created xsi:type="dcterms:W3CDTF">2019-07-04T06:47:00Z</dcterms:created>
  <dcterms:modified xsi:type="dcterms:W3CDTF">2019-07-04T06:47:00Z</dcterms:modified>
</cp:coreProperties>
</file>